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63" w:type="dxa"/>
        <w:tblInd w:w="0" w:type="dxa"/>
        <w:tblLayout w:type="fixed"/>
        <w:tblCellMar>
          <w:top w:w="15" w:type="dxa"/>
          <w:left w:w="15" w:type="dxa"/>
          <w:bottom w:w="15" w:type="dxa"/>
          <w:right w:w="15" w:type="dxa"/>
        </w:tblCellMar>
      </w:tblPr>
      <w:tblGrid>
        <w:gridCol w:w="2443"/>
        <w:gridCol w:w="1038"/>
        <w:gridCol w:w="850"/>
        <w:gridCol w:w="850"/>
        <w:gridCol w:w="1026"/>
        <w:gridCol w:w="316"/>
        <w:gridCol w:w="2040"/>
      </w:tblGrid>
      <w:tr>
        <w:tblPrEx>
          <w:tblLayout w:type="fixed"/>
          <w:tblCellMar>
            <w:top w:w="15" w:type="dxa"/>
            <w:left w:w="15" w:type="dxa"/>
            <w:bottom w:w="15" w:type="dxa"/>
            <w:right w:w="15" w:type="dxa"/>
          </w:tblCellMar>
        </w:tblPrEx>
        <w:trPr>
          <w:trHeight w:val="960" w:hRule="atLeast"/>
        </w:trPr>
        <w:tc>
          <w:tcPr>
            <w:tcW w:w="8563" w:type="dxa"/>
            <w:gridSpan w:val="7"/>
            <w:vAlign w:val="center"/>
          </w:tcPr>
          <w:p>
            <w:pPr>
              <w:widowControl/>
              <w:textAlignment w:val="center"/>
              <w:rPr>
                <w:rFonts w:hint="eastAsia" w:ascii="黑体" w:hAnsi="黑体" w:eastAsia="黑体" w:cs="瀹嬩綋"/>
                <w:kern w:val="0"/>
                <w:sz w:val="32"/>
                <w:szCs w:val="32"/>
                <w:shd w:val="clear" w:color="auto" w:fill="FFFFFF"/>
                <w:lang w:bidi="ar"/>
              </w:rPr>
            </w:pPr>
            <w:r>
              <w:rPr>
                <w:rFonts w:ascii="黑体" w:hAnsi="黑体" w:eastAsia="黑体" w:cs="瀹嬩綋"/>
                <w:kern w:val="0"/>
                <w:sz w:val="32"/>
                <w:szCs w:val="32"/>
                <w:shd w:val="clear" w:color="auto" w:fill="FFFFFF"/>
                <w:lang w:bidi="ar"/>
              </w:rPr>
              <w:t>附件</w:t>
            </w:r>
            <w:r>
              <w:rPr>
                <w:rFonts w:hint="eastAsia" w:ascii="黑体" w:hAnsi="黑体" w:eastAsia="黑体" w:cs="瀹嬩綋"/>
                <w:kern w:val="0"/>
                <w:sz w:val="32"/>
                <w:szCs w:val="32"/>
                <w:shd w:val="clear" w:color="auto" w:fill="FFFFFF"/>
                <w:lang w:bidi="ar"/>
              </w:rPr>
              <w:t>3</w:t>
            </w:r>
          </w:p>
          <w:p>
            <w:pPr>
              <w:keepNext w:val="0"/>
              <w:keepLines w:val="0"/>
              <w:pageBreakBefore w:val="0"/>
              <w:widowControl/>
              <w:kinsoku/>
              <w:wordWrap/>
              <w:overflowPunct/>
              <w:topLinePunct w:val="0"/>
              <w:autoSpaceDE/>
              <w:autoSpaceDN/>
              <w:bidi w:val="0"/>
              <w:adjustRightInd/>
              <w:snapToGrid/>
              <w:spacing w:line="640" w:lineRule="exact"/>
              <w:jc w:val="center"/>
              <w:textAlignment w:val="center"/>
              <w:rPr>
                <w:rFonts w:ascii="宋体" w:hAnsi="宋体" w:cs="宋体"/>
                <w:color w:val="000000"/>
                <w:sz w:val="36"/>
                <w:szCs w:val="36"/>
              </w:rPr>
            </w:pPr>
            <w:r>
              <w:rPr>
                <w:rFonts w:hint="eastAsia" w:ascii="方正小标宋简体" w:hAnsi="方正小标宋简体" w:eastAsia="方正小标宋简体" w:cs="方正小标宋简体"/>
                <w:b w:val="0"/>
                <w:bCs w:val="0"/>
                <w:color w:val="000000"/>
                <w:kern w:val="0"/>
                <w:sz w:val="36"/>
                <w:szCs w:val="36"/>
                <w:lang w:bidi="ar"/>
              </w:rPr>
              <w:t>江苏师范大学建设工程结算核定单</w:t>
            </w:r>
          </w:p>
        </w:tc>
      </w:tr>
      <w:tr>
        <w:tblPrEx>
          <w:tblLayout w:type="fixed"/>
          <w:tblCellMar>
            <w:top w:w="15" w:type="dxa"/>
            <w:left w:w="15" w:type="dxa"/>
            <w:bottom w:w="15" w:type="dxa"/>
            <w:right w:w="15" w:type="dxa"/>
          </w:tblCellMar>
        </w:tblPrEx>
        <w:trPr>
          <w:trHeight w:val="450" w:hRule="atLeast"/>
        </w:trPr>
        <w:tc>
          <w:tcPr>
            <w:tcW w:w="2443" w:type="dxa"/>
            <w:vAlign w:val="center"/>
          </w:tcPr>
          <w:p>
            <w:pPr>
              <w:jc w:val="center"/>
              <w:rPr>
                <w:rFonts w:ascii="宋体" w:hAnsi="宋体" w:cs="宋体"/>
                <w:color w:val="000000"/>
                <w:sz w:val="22"/>
                <w:szCs w:val="22"/>
              </w:rPr>
            </w:pPr>
          </w:p>
        </w:tc>
        <w:tc>
          <w:tcPr>
            <w:tcW w:w="1038" w:type="dxa"/>
            <w:vAlign w:val="center"/>
          </w:tcPr>
          <w:p>
            <w:pPr>
              <w:jc w:val="center"/>
              <w:rPr>
                <w:rFonts w:ascii="宋体" w:hAnsi="宋体" w:cs="宋体"/>
                <w:color w:val="000000"/>
                <w:sz w:val="22"/>
                <w:szCs w:val="22"/>
              </w:rPr>
            </w:pPr>
          </w:p>
        </w:tc>
        <w:tc>
          <w:tcPr>
            <w:tcW w:w="850" w:type="dxa"/>
            <w:vAlign w:val="center"/>
          </w:tcPr>
          <w:p>
            <w:pPr>
              <w:jc w:val="center"/>
              <w:rPr>
                <w:rFonts w:ascii="宋体" w:hAnsi="宋体" w:cs="宋体"/>
                <w:color w:val="000000"/>
                <w:sz w:val="22"/>
                <w:szCs w:val="22"/>
              </w:rPr>
            </w:pPr>
          </w:p>
        </w:tc>
        <w:tc>
          <w:tcPr>
            <w:tcW w:w="850" w:type="dxa"/>
            <w:vAlign w:val="center"/>
          </w:tcPr>
          <w:p>
            <w:pPr>
              <w:jc w:val="center"/>
              <w:rPr>
                <w:rFonts w:ascii="宋体" w:hAnsi="宋体" w:cs="宋体"/>
                <w:color w:val="000000"/>
                <w:sz w:val="22"/>
                <w:szCs w:val="22"/>
              </w:rPr>
            </w:pPr>
          </w:p>
        </w:tc>
        <w:tc>
          <w:tcPr>
            <w:tcW w:w="1026" w:type="dxa"/>
            <w:vAlign w:val="center"/>
          </w:tcPr>
          <w:p>
            <w:pPr>
              <w:jc w:val="center"/>
              <w:rPr>
                <w:rFonts w:ascii="宋体" w:hAnsi="宋体" w:cs="宋体"/>
                <w:color w:val="000000"/>
                <w:sz w:val="22"/>
                <w:szCs w:val="22"/>
              </w:rPr>
            </w:pPr>
          </w:p>
        </w:tc>
        <w:tc>
          <w:tcPr>
            <w:tcW w:w="2356" w:type="dxa"/>
            <w:gridSpan w:val="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（审计审核专用章）</w:t>
            </w:r>
          </w:p>
        </w:tc>
      </w:tr>
      <w:tr>
        <w:tblPrEx>
          <w:tblLayout w:type="fixed"/>
          <w:tblCellMar>
            <w:top w:w="15" w:type="dxa"/>
            <w:left w:w="15" w:type="dxa"/>
            <w:bottom w:w="15" w:type="dxa"/>
            <w:right w:w="15" w:type="dxa"/>
          </w:tblCellMar>
        </w:tblPrEx>
        <w:trPr>
          <w:trHeight w:val="540" w:hRule="atLeast"/>
        </w:trPr>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项目管理单位</w:t>
            </w:r>
          </w:p>
        </w:tc>
        <w:tc>
          <w:tcPr>
            <w:tcW w:w="61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工程项目名称</w:t>
            </w:r>
          </w:p>
        </w:tc>
        <w:tc>
          <w:tcPr>
            <w:tcW w:w="61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招标形式</w:t>
            </w:r>
          </w:p>
        </w:tc>
        <w:tc>
          <w:tcPr>
            <w:tcW w:w="61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95" w:hRule="atLeast"/>
        </w:trPr>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施工单位名称</w:t>
            </w:r>
          </w:p>
        </w:tc>
        <w:tc>
          <w:tcPr>
            <w:tcW w:w="6120"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24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一、工程审计情况</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送审金额</w:t>
            </w:r>
          </w:p>
        </w:tc>
        <w:tc>
          <w:tcPr>
            <w:tcW w:w="170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bookmarkStart w:id="0" w:name="_GoBack"/>
            <w:bookmarkEnd w:id="0"/>
            <w:r>
              <w:rPr>
                <w:rFonts w:hint="eastAsia" w:ascii="宋体" w:hAnsi="宋体" w:cs="宋体"/>
                <w:color w:val="000000"/>
                <w:kern w:val="0"/>
                <w:sz w:val="22"/>
                <w:szCs w:val="22"/>
                <w:lang w:bidi="ar"/>
              </w:rPr>
              <w:t>审定金额</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5" w:hRule="atLeast"/>
        </w:trPr>
        <w:tc>
          <w:tcPr>
            <w:tcW w:w="244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244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04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244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二、审计费扣减金额</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审减金额</w:t>
            </w:r>
          </w:p>
        </w:tc>
        <w:tc>
          <w:tcPr>
            <w:tcW w:w="170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审减率</w:t>
            </w:r>
          </w:p>
        </w:tc>
        <w:tc>
          <w:tcPr>
            <w:tcW w:w="2040" w:type="dxa"/>
            <w:vMerge w:val="restart"/>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2443" w:type="dxa"/>
            <w:vMerge w:val="continue"/>
            <w:tcBorders>
              <w:top w:val="single" w:color="000000" w:sz="4" w:space="0"/>
              <w:left w:val="single" w:color="000000" w:sz="4" w:space="0"/>
              <w:right w:val="single" w:color="000000" w:sz="4" w:space="0"/>
            </w:tcBorders>
            <w:vAlign w:val="center"/>
          </w:tcPr>
          <w:p>
            <w:pPr>
              <w:jc w:val="left"/>
              <w:rPr>
                <w:rFonts w:ascii="宋体" w:hAnsi="宋体" w:cs="宋体"/>
                <w:color w:val="000000"/>
                <w:sz w:val="22"/>
                <w:szCs w:val="22"/>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04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564" w:hRule="atLeast"/>
        </w:trPr>
        <w:tc>
          <w:tcPr>
            <w:tcW w:w="2443" w:type="dxa"/>
            <w:vMerge w:val="continue"/>
            <w:tcBorders>
              <w:top w:val="single" w:color="000000" w:sz="4" w:space="0"/>
              <w:left w:val="single" w:color="000000" w:sz="4" w:space="0"/>
              <w:right w:val="single" w:color="000000" w:sz="4" w:space="0"/>
            </w:tcBorders>
            <w:vAlign w:val="center"/>
          </w:tcPr>
          <w:p>
            <w:pPr>
              <w:jc w:val="left"/>
              <w:rPr>
                <w:rFonts w:ascii="宋体" w:hAnsi="宋体" w:cs="宋体"/>
                <w:color w:val="000000"/>
                <w:sz w:val="22"/>
                <w:szCs w:val="22"/>
              </w:rPr>
            </w:pPr>
          </w:p>
        </w:tc>
        <w:tc>
          <w:tcPr>
            <w:tcW w:w="1038" w:type="dxa"/>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扣减比例</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tcBorders>
              <w:top w:val="single" w:color="000000" w:sz="4" w:space="0"/>
              <w:bottom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审计费金额</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00" w:hRule="atLeast"/>
        </w:trPr>
        <w:tc>
          <w:tcPr>
            <w:tcW w:w="2443"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三、施工方承诺优惠</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优惠率</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优惠金额</w:t>
            </w:r>
          </w:p>
        </w:tc>
        <w:tc>
          <w:tcPr>
            <w:tcW w:w="2040"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570" w:hRule="atLeast"/>
        </w:trPr>
        <w:tc>
          <w:tcPr>
            <w:tcW w:w="244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b w:val="0"/>
                <w:bCs/>
                <w:color w:val="000000"/>
                <w:sz w:val="22"/>
                <w:szCs w:val="22"/>
              </w:rPr>
            </w:pPr>
            <w:r>
              <w:rPr>
                <w:rFonts w:hint="eastAsia" w:ascii="宋体" w:hAnsi="宋体" w:cs="宋体"/>
                <w:b w:val="0"/>
                <w:bCs/>
                <w:color w:val="000000"/>
                <w:kern w:val="0"/>
                <w:sz w:val="22"/>
                <w:szCs w:val="22"/>
                <w:lang w:bidi="ar"/>
              </w:rPr>
              <w:t>四、结算核定金额</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000000"/>
                <w:sz w:val="22"/>
                <w:szCs w:val="22"/>
              </w:rPr>
            </w:pPr>
            <w:r>
              <w:rPr>
                <w:rFonts w:hint="eastAsia" w:ascii="宋体" w:hAnsi="宋体" w:cs="宋体"/>
                <w:b w:val="0"/>
                <w:bCs/>
                <w:color w:val="000000"/>
                <w:kern w:val="0"/>
                <w:sz w:val="22"/>
                <w:szCs w:val="22"/>
                <w:lang w:bidi="ar"/>
              </w:rPr>
              <w:t>小写金额</w:t>
            </w:r>
          </w:p>
        </w:tc>
        <w:tc>
          <w:tcPr>
            <w:tcW w:w="5082" w:type="dxa"/>
            <w:gridSpan w:val="5"/>
            <w:tcBorders>
              <w:top w:val="single" w:color="000000" w:sz="4" w:space="0"/>
              <w:bottom w:val="single" w:color="000000" w:sz="4" w:space="0"/>
              <w:right w:val="single" w:color="000000" w:sz="4" w:space="0"/>
            </w:tcBorders>
            <w:vAlign w:val="center"/>
          </w:tcPr>
          <w:p>
            <w:pPr>
              <w:jc w:val="center"/>
              <w:rPr>
                <w:rFonts w:ascii="宋体" w:hAnsi="宋体" w:cs="宋体"/>
                <w:b w:val="0"/>
                <w:bCs/>
                <w:color w:val="000000"/>
                <w:sz w:val="22"/>
                <w:szCs w:val="22"/>
              </w:rPr>
            </w:pPr>
          </w:p>
        </w:tc>
      </w:tr>
      <w:tr>
        <w:tblPrEx>
          <w:tblLayout w:type="fixed"/>
          <w:tblCellMar>
            <w:top w:w="15" w:type="dxa"/>
            <w:left w:w="15" w:type="dxa"/>
            <w:bottom w:w="15" w:type="dxa"/>
            <w:right w:w="15" w:type="dxa"/>
          </w:tblCellMar>
        </w:tblPrEx>
        <w:trPr>
          <w:trHeight w:val="555" w:hRule="atLeast"/>
        </w:trPr>
        <w:tc>
          <w:tcPr>
            <w:tcW w:w="2443" w:type="dxa"/>
            <w:vMerge w:val="continue"/>
            <w:tcBorders>
              <w:top w:val="single" w:color="000000" w:sz="4" w:space="0"/>
              <w:left w:val="single" w:color="000000" w:sz="4" w:space="0"/>
              <w:right w:val="single" w:color="000000" w:sz="4" w:space="0"/>
            </w:tcBorders>
            <w:vAlign w:val="center"/>
          </w:tcPr>
          <w:p>
            <w:pPr>
              <w:jc w:val="left"/>
              <w:rPr>
                <w:rFonts w:ascii="宋体" w:hAnsi="宋体" w:cs="宋体"/>
                <w:b w:val="0"/>
                <w:bCs/>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000000"/>
                <w:sz w:val="22"/>
                <w:szCs w:val="22"/>
              </w:rPr>
            </w:pPr>
            <w:r>
              <w:rPr>
                <w:rFonts w:hint="eastAsia" w:ascii="宋体" w:hAnsi="宋体" w:cs="宋体"/>
                <w:b w:val="0"/>
                <w:bCs/>
                <w:color w:val="000000"/>
                <w:kern w:val="0"/>
                <w:sz w:val="22"/>
                <w:szCs w:val="22"/>
                <w:lang w:bidi="ar"/>
              </w:rPr>
              <w:t>大写金额</w:t>
            </w:r>
          </w:p>
        </w:tc>
        <w:tc>
          <w:tcPr>
            <w:tcW w:w="5082" w:type="dxa"/>
            <w:gridSpan w:val="5"/>
            <w:tcBorders>
              <w:top w:val="single" w:color="000000" w:sz="4" w:space="0"/>
              <w:bottom w:val="single" w:color="000000" w:sz="4" w:space="0"/>
              <w:right w:val="single" w:color="000000" w:sz="4" w:space="0"/>
            </w:tcBorders>
            <w:vAlign w:val="center"/>
          </w:tcPr>
          <w:p>
            <w:pPr>
              <w:jc w:val="center"/>
              <w:rPr>
                <w:rFonts w:ascii="宋体" w:hAnsi="宋体" w:cs="宋体"/>
                <w:b w:val="0"/>
                <w:bCs/>
                <w:color w:val="000000"/>
                <w:sz w:val="22"/>
                <w:szCs w:val="22"/>
              </w:rPr>
            </w:pPr>
          </w:p>
        </w:tc>
      </w:tr>
      <w:tr>
        <w:tblPrEx>
          <w:tblLayout w:type="fixed"/>
          <w:tblCellMar>
            <w:top w:w="15" w:type="dxa"/>
            <w:left w:w="15" w:type="dxa"/>
            <w:bottom w:w="15" w:type="dxa"/>
            <w:right w:w="15" w:type="dxa"/>
          </w:tblCellMar>
        </w:tblPrEx>
        <w:trPr>
          <w:trHeight w:val="1772" w:hRule="atLeast"/>
        </w:trPr>
        <w:tc>
          <w:tcPr>
            <w:tcW w:w="2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工程审计科意见</w:t>
            </w:r>
          </w:p>
        </w:tc>
        <w:tc>
          <w:tcPr>
            <w:tcW w:w="6120" w:type="dxa"/>
            <w:gridSpan w:val="6"/>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22"/>
                <w:szCs w:val="22"/>
              </w:rPr>
            </w:pPr>
            <w:r>
              <w:rPr>
                <w:rFonts w:hint="eastAsia" w:ascii="宋体" w:hAnsi="宋体" w:cs="宋体"/>
                <w:color w:val="000000"/>
                <w:kern w:val="0"/>
                <w:sz w:val="22"/>
                <w:szCs w:val="22"/>
                <w:lang w:bidi="ar"/>
              </w:rPr>
              <w:t>签名：          年   月  日</w:t>
            </w:r>
          </w:p>
        </w:tc>
      </w:tr>
      <w:tr>
        <w:tblPrEx>
          <w:tblLayout w:type="fixed"/>
          <w:tblCellMar>
            <w:top w:w="15" w:type="dxa"/>
            <w:left w:w="15" w:type="dxa"/>
            <w:bottom w:w="15" w:type="dxa"/>
            <w:right w:w="15" w:type="dxa"/>
          </w:tblCellMar>
        </w:tblPrEx>
        <w:trPr>
          <w:trHeight w:val="1080" w:hRule="atLeast"/>
        </w:trPr>
        <w:tc>
          <w:tcPr>
            <w:tcW w:w="24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审计处领导意见</w:t>
            </w:r>
          </w:p>
        </w:tc>
        <w:tc>
          <w:tcPr>
            <w:tcW w:w="6120" w:type="dxa"/>
            <w:gridSpan w:val="6"/>
            <w:vMerge w:val="restart"/>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22"/>
                <w:szCs w:val="22"/>
              </w:rPr>
            </w:pPr>
            <w:r>
              <w:rPr>
                <w:rFonts w:hint="eastAsia" w:ascii="宋体" w:hAnsi="宋体" w:cs="宋体"/>
                <w:color w:val="000000"/>
                <w:kern w:val="0"/>
                <w:sz w:val="22"/>
                <w:szCs w:val="22"/>
                <w:lang w:bidi="ar"/>
              </w:rPr>
              <w:t>签名：          年   月  日</w:t>
            </w:r>
          </w:p>
        </w:tc>
      </w:tr>
      <w:tr>
        <w:tblPrEx>
          <w:tblLayout w:type="fixed"/>
          <w:tblCellMar>
            <w:top w:w="15" w:type="dxa"/>
            <w:left w:w="15" w:type="dxa"/>
            <w:bottom w:w="15" w:type="dxa"/>
            <w:right w:w="15" w:type="dxa"/>
          </w:tblCellMar>
        </w:tblPrEx>
        <w:trPr>
          <w:trHeight w:val="650" w:hRule="atLeast"/>
        </w:trPr>
        <w:tc>
          <w:tcPr>
            <w:tcW w:w="244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c>
          <w:tcPr>
            <w:tcW w:w="6120" w:type="dxa"/>
            <w:gridSpan w:val="6"/>
            <w:vMerge w:val="continue"/>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45" w:hRule="atLeast"/>
        </w:trPr>
        <w:tc>
          <w:tcPr>
            <w:tcW w:w="8563" w:type="dxa"/>
            <w:gridSpan w:val="7"/>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说明：1.结算核定金额=审定金额-审计费扣减金额-施工方优惠金额；</w:t>
            </w:r>
          </w:p>
        </w:tc>
      </w:tr>
      <w:tr>
        <w:tblPrEx>
          <w:tblLayout w:type="fixed"/>
          <w:tblCellMar>
            <w:top w:w="15" w:type="dxa"/>
            <w:left w:w="15" w:type="dxa"/>
            <w:bottom w:w="15" w:type="dxa"/>
            <w:right w:w="15" w:type="dxa"/>
          </w:tblCellMar>
        </w:tblPrEx>
        <w:trPr>
          <w:trHeight w:val="435" w:hRule="atLeast"/>
        </w:trPr>
        <w:tc>
          <w:tcPr>
            <w:tcW w:w="8563" w:type="dxa"/>
            <w:gridSpan w:val="7"/>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2.该表须加盖审计审核专用章方可作为合同双方工程结算的依据；</w:t>
            </w:r>
          </w:p>
        </w:tc>
      </w:tr>
      <w:tr>
        <w:tblPrEx>
          <w:tblLayout w:type="fixed"/>
          <w:tblCellMar>
            <w:top w:w="15" w:type="dxa"/>
            <w:left w:w="15" w:type="dxa"/>
            <w:bottom w:w="15" w:type="dxa"/>
            <w:right w:w="15" w:type="dxa"/>
          </w:tblCellMar>
        </w:tblPrEx>
        <w:trPr>
          <w:trHeight w:val="375" w:hRule="atLeast"/>
        </w:trPr>
        <w:tc>
          <w:tcPr>
            <w:tcW w:w="8563" w:type="dxa"/>
            <w:gridSpan w:val="7"/>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3.委托外审的咨询报告或内部审计的审核定案单及其明细作为确定审定金额的依据。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瀹嬩綋">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6C"/>
    <w:rsid w:val="001D3067"/>
    <w:rsid w:val="004157D3"/>
    <w:rsid w:val="009B73A3"/>
    <w:rsid w:val="00F52F6C"/>
    <w:rsid w:val="6EC9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331</Characters>
  <Lines>2</Lines>
  <Paragraphs>1</Paragraphs>
  <TotalTime>1</TotalTime>
  <ScaleCrop>false</ScaleCrop>
  <LinksUpToDate>false</LinksUpToDate>
  <CharactersWithSpaces>388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2019-09-02T02:41:00Z</dcterms:created>
  <dc:creator>沙沙 赵</dc:creator>
  <cp:lastModifiedBy>徐瑾</cp:lastModifiedBy>
  <dcterms:modified xsi:type="dcterms:W3CDTF">2019-09-04T01:01:53Z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